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56758" w14:textId="4C156598" w:rsidR="007E67A8" w:rsidRDefault="007E67A8" w:rsidP="00FC2D4D">
      <w:pPr>
        <w:spacing w:before="100" w:after="100"/>
        <w:ind w:right="4"/>
        <w:jc w:val="right"/>
        <w:rPr>
          <w:rFonts w:cstheme="minorHAnsi"/>
          <w:b/>
          <w:iCs/>
          <w:snapToGrid w:val="0"/>
        </w:rPr>
      </w:pPr>
      <w:r>
        <w:rPr>
          <w:rFonts w:cstheme="minorHAnsi"/>
          <w:b/>
          <w:iCs/>
          <w:snapToGrid w:val="0"/>
        </w:rPr>
        <w:t>Załącznik nr 1 do zaproszenia do składania ofert</w:t>
      </w:r>
      <w:r w:rsidR="00FC2D4D">
        <w:rPr>
          <w:rFonts w:cstheme="minorHAnsi"/>
          <w:b/>
          <w:iCs/>
          <w:snapToGrid w:val="0"/>
        </w:rPr>
        <w:t xml:space="preserve"> z </w:t>
      </w:r>
      <w:r w:rsidR="00FC2D4D" w:rsidRPr="002B3DF3">
        <w:rPr>
          <w:rFonts w:cstheme="minorHAnsi"/>
          <w:b/>
          <w:iCs/>
          <w:snapToGrid w:val="0"/>
        </w:rPr>
        <w:t xml:space="preserve">dnia </w:t>
      </w:r>
      <w:r w:rsidR="00B06917">
        <w:rPr>
          <w:rFonts w:cstheme="minorHAnsi"/>
          <w:b/>
          <w:iCs/>
          <w:snapToGrid w:val="0"/>
        </w:rPr>
        <w:t>1</w:t>
      </w:r>
      <w:r w:rsidR="004A5100">
        <w:rPr>
          <w:rFonts w:cstheme="minorHAnsi"/>
          <w:b/>
          <w:iCs/>
          <w:snapToGrid w:val="0"/>
        </w:rPr>
        <w:t>7</w:t>
      </w:r>
      <w:r w:rsidR="00B06917">
        <w:rPr>
          <w:rFonts w:cstheme="minorHAnsi"/>
          <w:b/>
          <w:iCs/>
          <w:snapToGrid w:val="0"/>
        </w:rPr>
        <w:t>.12.</w:t>
      </w:r>
      <w:r w:rsidR="00FC2D4D" w:rsidRPr="002B3DF3">
        <w:rPr>
          <w:rFonts w:cstheme="minorHAnsi"/>
          <w:b/>
          <w:iCs/>
          <w:snapToGrid w:val="0"/>
        </w:rPr>
        <w:t>2025</w:t>
      </w:r>
    </w:p>
    <w:p w14:paraId="16D6464D" w14:textId="77777777" w:rsidR="00245AA6" w:rsidRPr="00245AA6" w:rsidRDefault="00245AA6" w:rsidP="00245AA6">
      <w:pPr>
        <w:tabs>
          <w:tab w:val="left" w:pos="4536"/>
          <w:tab w:val="left" w:leader="dot" w:pos="9072"/>
        </w:tabs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3553B724" w14:textId="77777777" w:rsidR="00245AA6" w:rsidRPr="00245AA6" w:rsidRDefault="00245AA6" w:rsidP="00245AA6">
      <w:pPr>
        <w:tabs>
          <w:tab w:val="left" w:pos="4536"/>
          <w:tab w:val="left" w:leader="dot" w:pos="9072"/>
        </w:tabs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18A0477A" w14:textId="06EFB954" w:rsidR="007E67A8" w:rsidRDefault="00245AA6" w:rsidP="00A60F13">
      <w:pPr>
        <w:jc w:val="center"/>
        <w:rPr>
          <w:rFonts w:cstheme="minorHAnsi"/>
          <w:snapToGrid w:val="0"/>
        </w:rPr>
      </w:pPr>
      <w:r w:rsidRPr="00245AA6">
        <w:rPr>
          <w:rFonts w:ascii="Calibri" w:eastAsia="Times New Roman" w:hAnsi="Calibri" w:cs="Times New Roman"/>
          <w:b/>
          <w:iCs/>
          <w:lang w:eastAsia="pl-PL"/>
        </w:rPr>
        <w:t xml:space="preserve">Wymagania i parametry techniczne na </w:t>
      </w:r>
      <w:bookmarkStart w:id="0" w:name="_Hlk192591909"/>
      <w:r w:rsidRPr="00245AA6">
        <w:rPr>
          <w:rFonts w:ascii="Calibri" w:eastAsia="Times New Roman" w:hAnsi="Calibri" w:cs="Times New Roman"/>
          <w:b/>
          <w:iCs/>
          <w:lang w:eastAsia="pl-PL"/>
        </w:rPr>
        <w:t xml:space="preserve">dostawę </w:t>
      </w:r>
      <w:bookmarkStart w:id="1" w:name="_Hlk171943822"/>
      <w:r w:rsidR="00A60F13">
        <w:rPr>
          <w:rFonts w:ascii="Calibri" w:eastAsia="Times New Roman" w:hAnsi="Calibri" w:cs="Times New Roman"/>
          <w:b/>
          <w:iCs/>
          <w:lang w:eastAsia="pl-PL"/>
        </w:rPr>
        <w:t>systemu optycznego do wizualizacji próbek, raportowania – mikroskopu stereoskopowego z wyposażeniem</w:t>
      </w:r>
      <w:r w:rsidRPr="00245AA6">
        <w:rPr>
          <w:rFonts w:ascii="Calibri" w:eastAsia="Times New Roman" w:hAnsi="Calibri" w:cs="Times New Roman"/>
          <w:b/>
          <w:iCs/>
          <w:lang w:eastAsia="pl-PL"/>
        </w:rPr>
        <w:t xml:space="preserve"> </w:t>
      </w:r>
      <w:bookmarkEnd w:id="0"/>
      <w:r w:rsidRPr="00245AA6">
        <w:rPr>
          <w:rFonts w:ascii="Calibri" w:eastAsia="Times New Roman" w:hAnsi="Calibri" w:cs="Times New Roman"/>
          <w:b/>
          <w:iCs/>
          <w:lang w:eastAsia="pl-PL"/>
        </w:rPr>
        <w:br/>
      </w:r>
      <w:bookmarkEnd w:id="1"/>
    </w:p>
    <w:p w14:paraId="763CA681" w14:textId="15DE5D81" w:rsidR="00B06917" w:rsidRDefault="00B06917" w:rsidP="00B06917">
      <w:pPr>
        <w:pStyle w:val="Akapitzlist"/>
        <w:numPr>
          <w:ilvl w:val="0"/>
          <w:numId w:val="32"/>
        </w:numPr>
        <w:jc w:val="both"/>
      </w:pPr>
      <w:r>
        <w:t>Przedmiotem zamówienia jest stereoskopowy mikroskop optyczny klasy badawczej wraz</w:t>
      </w:r>
      <w:r w:rsidR="00786DF6">
        <w:t xml:space="preserve">                         </w:t>
      </w:r>
      <w:r>
        <w:t xml:space="preserve"> z układem oświetlenia LED, systemem polaryzacyjnym oraz systemem cyfrowej akwizycji obrazu (kamera, monitor, komputer), przeznaczony do obserwacji, dokumentacji i analizy próbek – wraz z dostawą, instalacją oraz szkoleniem</w:t>
      </w:r>
    </w:p>
    <w:p w14:paraId="0FCC9176" w14:textId="25076E71" w:rsidR="00B06917" w:rsidRDefault="00B06917" w:rsidP="00B06917">
      <w:pPr>
        <w:ind w:left="360"/>
      </w:pPr>
      <w:r>
        <w:t>2. Wymagania:</w:t>
      </w:r>
    </w:p>
    <w:p w14:paraId="24C62479" w14:textId="4F40046B" w:rsidR="00B06917" w:rsidRDefault="00B06917" w:rsidP="00B06917">
      <w:pPr>
        <w:pStyle w:val="Akapitzlist"/>
      </w:pPr>
      <w:r>
        <w:t>-  mikroskop stereoskopowy w układzie teleskopowym</w:t>
      </w:r>
    </w:p>
    <w:p w14:paraId="15EFEDEB" w14:textId="233BF09C" w:rsidR="00B06917" w:rsidRDefault="00B06917" w:rsidP="00B06917">
      <w:pPr>
        <w:pStyle w:val="Akapitzlist"/>
      </w:pPr>
      <w:r>
        <w:t>-  możliwość manualnej zmiany powiększeń w pewnym zakresie</w:t>
      </w:r>
    </w:p>
    <w:p w14:paraId="30871349" w14:textId="3682EBCF" w:rsidR="00B06917" w:rsidRDefault="00B06917" w:rsidP="00B06917">
      <w:pPr>
        <w:pStyle w:val="Akapitzlist"/>
      </w:pPr>
      <w:r>
        <w:t>-  apochromatyczny układ optyczny,</w:t>
      </w:r>
    </w:p>
    <w:p w14:paraId="48FB92DD" w14:textId="075FCB26" w:rsidR="00B06917" w:rsidRDefault="00B06917" w:rsidP="00B06917">
      <w:pPr>
        <w:pStyle w:val="Akapitzlist"/>
      </w:pPr>
      <w:r>
        <w:t>-  tubus binokularny</w:t>
      </w:r>
    </w:p>
    <w:p w14:paraId="763DFCBA" w14:textId="61879C77" w:rsidR="00B06917" w:rsidRDefault="00B06917" w:rsidP="00B06917">
      <w:pPr>
        <w:pStyle w:val="Akapitzlist"/>
      </w:pPr>
      <w:r>
        <w:t>-  regulacja rozstawu okularów</w:t>
      </w:r>
    </w:p>
    <w:p w14:paraId="4315609C" w14:textId="47072890" w:rsidR="00B06917" w:rsidRDefault="00B06917" w:rsidP="00B06917">
      <w:pPr>
        <w:pStyle w:val="Akapitzlist"/>
      </w:pPr>
      <w:r>
        <w:t>-  powiększenie min. 1.5× – 120× (możliwe zastosowanie większej ilości obiektywów)</w:t>
      </w:r>
    </w:p>
    <w:p w14:paraId="26281006" w14:textId="173EE5E6" w:rsidR="00B06917" w:rsidRDefault="00B06917" w:rsidP="00B06917">
      <w:pPr>
        <w:pStyle w:val="Akapitzlist"/>
      </w:pPr>
      <w:r>
        <w:t>-  odległość robocza 30-80 mm.</w:t>
      </w:r>
    </w:p>
    <w:p w14:paraId="0752E194" w14:textId="77777777" w:rsidR="00B06917" w:rsidRPr="00786DF6" w:rsidRDefault="00B06917" w:rsidP="00B06917">
      <w:pPr>
        <w:pStyle w:val="Akapitzlist"/>
        <w:rPr>
          <w:sz w:val="16"/>
          <w:szCs w:val="16"/>
        </w:rPr>
      </w:pPr>
    </w:p>
    <w:p w14:paraId="69FB775D" w14:textId="59BB57DD" w:rsidR="00B06917" w:rsidRDefault="00B06917" w:rsidP="00B06917">
      <w:r>
        <w:t xml:space="preserve">      3. Układ mechaniczny:</w:t>
      </w:r>
    </w:p>
    <w:p w14:paraId="6F1F2C09" w14:textId="1F08392C" w:rsidR="00B06917" w:rsidRDefault="00B06917" w:rsidP="00B06917">
      <w:pPr>
        <w:pStyle w:val="Akapitzlist"/>
      </w:pPr>
      <w:r>
        <w:t>-  statyw wysięgnikowy z możliwością obrotu 360°</w:t>
      </w:r>
    </w:p>
    <w:p w14:paraId="77CD29A9" w14:textId="653DD6B0" w:rsidR="00B06917" w:rsidRDefault="00B06917" w:rsidP="00B06917">
      <w:pPr>
        <w:pStyle w:val="Akapitzlist"/>
      </w:pPr>
      <w:r>
        <w:t>-  stabilna podstawa</w:t>
      </w:r>
    </w:p>
    <w:p w14:paraId="5C4936B4" w14:textId="7FC481EF" w:rsidR="00B06917" w:rsidRDefault="00B06917" w:rsidP="00B06917">
      <w:r>
        <w:t xml:space="preserve">      4. Oświetlenie:</w:t>
      </w:r>
    </w:p>
    <w:p w14:paraId="54121D61" w14:textId="449746D7" w:rsidR="00B06917" w:rsidRDefault="00B06917" w:rsidP="00B06917">
      <w:pPr>
        <w:pStyle w:val="Akapitzlist"/>
      </w:pPr>
      <w:r>
        <w:t>-  źródło światła LED,</w:t>
      </w:r>
    </w:p>
    <w:p w14:paraId="55FDF96A" w14:textId="2F9250D2" w:rsidR="00B06917" w:rsidRDefault="00B06917" w:rsidP="00B06917">
      <w:pPr>
        <w:pStyle w:val="Akapitzlist"/>
      </w:pPr>
      <w:r>
        <w:t>-  światłowód podwójny typu „gęsia szyja”</w:t>
      </w:r>
    </w:p>
    <w:p w14:paraId="1D737BB9" w14:textId="77777777" w:rsidR="00B06917" w:rsidRPr="00786DF6" w:rsidRDefault="00B06917" w:rsidP="00B06917">
      <w:pPr>
        <w:pStyle w:val="Akapitzlist"/>
        <w:rPr>
          <w:sz w:val="16"/>
          <w:szCs w:val="16"/>
        </w:rPr>
      </w:pPr>
    </w:p>
    <w:p w14:paraId="0B5635EC" w14:textId="250B9688" w:rsidR="00B06917" w:rsidRDefault="00B06917" w:rsidP="00B06917">
      <w:r>
        <w:t xml:space="preserve">     5. Obserwacje w świetle spolaryzowanym</w:t>
      </w:r>
    </w:p>
    <w:p w14:paraId="055F4D1E" w14:textId="7FE24BBE" w:rsidR="00B06917" w:rsidRDefault="00B06917" w:rsidP="00B06917">
      <w:pPr>
        <w:pStyle w:val="Akapitzlist"/>
      </w:pPr>
      <w:r>
        <w:t>-  polaryzatory do oświetlenia,</w:t>
      </w:r>
    </w:p>
    <w:p w14:paraId="341E3C16" w14:textId="55E2D657" w:rsidR="00B06917" w:rsidRDefault="00B06917" w:rsidP="00B06917">
      <w:pPr>
        <w:pStyle w:val="Akapitzlist"/>
      </w:pPr>
      <w:r>
        <w:t>-  analizator obrotowy w torze optycznym,</w:t>
      </w:r>
    </w:p>
    <w:p w14:paraId="06F3D6B6" w14:textId="18275A9C" w:rsidR="00B06917" w:rsidRDefault="00B06917" w:rsidP="00B06917">
      <w:pPr>
        <w:pStyle w:val="Akapitzlist"/>
      </w:pPr>
      <w:r>
        <w:t>-  możliwość pracy w świetle spolaryzowanym</w:t>
      </w:r>
    </w:p>
    <w:p w14:paraId="7D46A86C" w14:textId="77777777" w:rsidR="00B06917" w:rsidRPr="00786DF6" w:rsidRDefault="00B06917" w:rsidP="00B06917">
      <w:pPr>
        <w:pStyle w:val="Akapitzlist"/>
        <w:rPr>
          <w:sz w:val="16"/>
          <w:szCs w:val="16"/>
        </w:rPr>
      </w:pPr>
    </w:p>
    <w:p w14:paraId="5380B8DE" w14:textId="2C6A1966" w:rsidR="00B06917" w:rsidRDefault="00B06917" w:rsidP="00B06917">
      <w:r>
        <w:t xml:space="preserve">      6. System obrazowania</w:t>
      </w:r>
    </w:p>
    <w:p w14:paraId="0C40F1B2" w14:textId="2FC240CB" w:rsidR="00B06917" w:rsidRDefault="00B06917" w:rsidP="00B06917">
      <w:pPr>
        <w:pStyle w:val="Akapitzlist"/>
      </w:pPr>
      <w:r>
        <w:t>-  kamera mikroskopowa kolorowa, przetwornik CMOS, rozdzielczość min. 4K (3840×2160), interfejsy USB 3.0 i HDMI, praca z komputerem oraz w trybie samodzielnym (stand-alone), możliwość wykonywania i zapisu zdjęć oraz filmów. Dodatkowo kamera z monitorem do zamontowania na mikroskopie (obserwacja w czasie rzeczywistym)</w:t>
      </w:r>
    </w:p>
    <w:p w14:paraId="0AAA8D89" w14:textId="77777777" w:rsidR="00B06917" w:rsidRDefault="00B06917" w:rsidP="00B06917">
      <w:pPr>
        <w:pStyle w:val="Akapitzlist"/>
      </w:pPr>
    </w:p>
    <w:p w14:paraId="62DDDBB2" w14:textId="77777777" w:rsidR="00B06917" w:rsidRDefault="00B06917" w:rsidP="00B06917">
      <w:pPr>
        <w:pStyle w:val="Akapitzlist"/>
      </w:pPr>
    </w:p>
    <w:p w14:paraId="724C0FD5" w14:textId="58CAE422" w:rsidR="00786DF6" w:rsidRPr="00786DF6" w:rsidRDefault="00B06917" w:rsidP="00B06917">
      <w:r>
        <w:lastRenderedPageBreak/>
        <w:t>7. W zestawie stanowisko komputerowe - komputer: procesor klasy Intel i7 lub równoważny, RAM min. 16 GB, dysk SSD min. 1 TB, system Windows 11 Pro lub równoważny; monitor: przekątna min. 27”, matryca IPS, rozdzielczość 4K UHD, oprogramowanie do obróbki obrazu</w:t>
      </w:r>
    </w:p>
    <w:p w14:paraId="6273FE22" w14:textId="77777777" w:rsidR="00B06917" w:rsidRDefault="00B06917" w:rsidP="00B06917">
      <w:r>
        <w:t>8. Wymagania dodatkowe</w:t>
      </w:r>
    </w:p>
    <w:p w14:paraId="395280C6" w14:textId="65070154" w:rsidR="00786DF6" w:rsidRPr="00786DF6" w:rsidRDefault="00B06917" w:rsidP="00B06917">
      <w:r>
        <w:t xml:space="preserve">-   Instalacja urządzenia, przeszkolenie użytkowników, komplet akcesoriów umożliwiających pełną funkcjonalność systemu, gwarancja min. 12 miesięcy, zapewniony serwis gwarancyjny pogwarancyjny, </w:t>
      </w:r>
    </w:p>
    <w:p w14:paraId="319BBF85" w14:textId="70B1834C" w:rsidR="00786DF6" w:rsidRPr="00786DF6" w:rsidRDefault="00B06917" w:rsidP="00B06917">
      <w:r>
        <w:t xml:space="preserve">9.  </w:t>
      </w:r>
      <w:r w:rsidR="004539A4">
        <w:t xml:space="preserve">Termin dostawy: </w:t>
      </w:r>
      <w:r w:rsidRPr="00B06917">
        <w:t>maksymalnie do 16 tygodni od daty podpisania umowy.</w:t>
      </w:r>
    </w:p>
    <w:p w14:paraId="3F06A2B6" w14:textId="273AAF4A" w:rsidR="004539A4" w:rsidRDefault="00B06917" w:rsidP="00B06917">
      <w:r>
        <w:t xml:space="preserve">10.  </w:t>
      </w:r>
      <w:r w:rsidR="004539A4">
        <w:t>Gwarancja: minimum 12 miesięcy</w:t>
      </w:r>
    </w:p>
    <w:p w14:paraId="63EAF17B" w14:textId="77777777" w:rsidR="00A250C5" w:rsidRPr="00A250C5" w:rsidRDefault="00A250C5" w:rsidP="00A250C5"/>
    <w:p w14:paraId="5332E917" w14:textId="77777777" w:rsidR="00A250C5" w:rsidRPr="00A250C5" w:rsidRDefault="00A250C5" w:rsidP="00A250C5"/>
    <w:p w14:paraId="1A6B66AB" w14:textId="77777777" w:rsidR="00A250C5" w:rsidRPr="00A250C5" w:rsidRDefault="00A250C5" w:rsidP="00A250C5"/>
    <w:p w14:paraId="4BE3322B" w14:textId="77777777" w:rsidR="00A250C5" w:rsidRPr="00A250C5" w:rsidRDefault="00A250C5" w:rsidP="00A250C5"/>
    <w:p w14:paraId="6B501B67" w14:textId="77777777" w:rsidR="00A250C5" w:rsidRPr="00A250C5" w:rsidRDefault="00A250C5" w:rsidP="00A250C5"/>
    <w:p w14:paraId="34BF0E6D" w14:textId="77777777" w:rsidR="00A250C5" w:rsidRPr="00A250C5" w:rsidRDefault="00A250C5" w:rsidP="00A250C5"/>
    <w:p w14:paraId="340C5FB9" w14:textId="77777777" w:rsidR="00A250C5" w:rsidRPr="00A250C5" w:rsidRDefault="00A250C5" w:rsidP="00A250C5"/>
    <w:p w14:paraId="5B8F4909" w14:textId="77777777" w:rsidR="00A250C5" w:rsidRPr="00A250C5" w:rsidRDefault="00A250C5" w:rsidP="00A250C5"/>
    <w:p w14:paraId="30530346" w14:textId="77777777" w:rsidR="00A250C5" w:rsidRPr="00A250C5" w:rsidRDefault="00A250C5" w:rsidP="00A250C5"/>
    <w:p w14:paraId="5E733AAC" w14:textId="77777777" w:rsidR="00A250C5" w:rsidRPr="00A250C5" w:rsidRDefault="00A250C5" w:rsidP="00A250C5"/>
    <w:p w14:paraId="354B5EE4" w14:textId="77777777" w:rsidR="00A250C5" w:rsidRDefault="00A250C5" w:rsidP="00A250C5"/>
    <w:p w14:paraId="15CFE380" w14:textId="77777777" w:rsidR="00A250C5" w:rsidRPr="00A250C5" w:rsidRDefault="00A250C5" w:rsidP="00A250C5"/>
    <w:sectPr w:rsidR="00A250C5" w:rsidRPr="00A250C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77530" w14:textId="77777777" w:rsidR="006B2644" w:rsidRDefault="006B2644" w:rsidP="00FC2D4D">
      <w:pPr>
        <w:spacing w:after="0" w:line="240" w:lineRule="auto"/>
      </w:pPr>
      <w:r>
        <w:separator/>
      </w:r>
    </w:p>
  </w:endnote>
  <w:endnote w:type="continuationSeparator" w:id="0">
    <w:p w14:paraId="064D9E16" w14:textId="77777777" w:rsidR="006B2644" w:rsidRDefault="006B2644" w:rsidP="00FC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7973A" w14:textId="40B3BE87" w:rsidR="00FC2D4D" w:rsidRDefault="00FC2D4D" w:rsidP="00FC2D4D">
    <w:pPr>
      <w:pStyle w:val="Stopka"/>
      <w:jc w:val="center"/>
    </w:pPr>
    <w:r>
      <w:rPr>
        <w:rFonts w:cstheme="minorHAnsi"/>
        <w:noProof/>
        <w:snapToGrid w:val="0"/>
      </w:rPr>
      <w:drawing>
        <wp:inline distT="0" distB="0" distL="0" distR="0" wp14:anchorId="17B0955F" wp14:editId="6C5F0AEA">
          <wp:extent cx="5590540" cy="713105"/>
          <wp:effectExtent l="0" t="0" r="0" b="0"/>
          <wp:docPr id="710465208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465208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19FC9" w14:textId="77777777" w:rsidR="006B2644" w:rsidRDefault="006B2644" w:rsidP="00FC2D4D">
      <w:pPr>
        <w:spacing w:after="0" w:line="240" w:lineRule="auto"/>
      </w:pPr>
      <w:r>
        <w:separator/>
      </w:r>
    </w:p>
  </w:footnote>
  <w:footnote w:type="continuationSeparator" w:id="0">
    <w:p w14:paraId="7212AE30" w14:textId="77777777" w:rsidR="006B2644" w:rsidRDefault="006B2644" w:rsidP="00FC2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6DC8FE43" w14:textId="77777777" w:rsidR="00FC2D4D" w:rsidRDefault="00FC2D4D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7781C19" w14:textId="77777777" w:rsidR="00FC2D4D" w:rsidRDefault="00FC2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F93"/>
    <w:multiLevelType w:val="hybridMultilevel"/>
    <w:tmpl w:val="D3B08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6683"/>
    <w:multiLevelType w:val="hybridMultilevel"/>
    <w:tmpl w:val="28EC4C4A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D00DD4"/>
    <w:multiLevelType w:val="hybridMultilevel"/>
    <w:tmpl w:val="4F2CCFEE"/>
    <w:lvl w:ilvl="0" w:tplc="7554BA7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bCs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731AE"/>
    <w:multiLevelType w:val="hybridMultilevel"/>
    <w:tmpl w:val="3E8CD1E0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827587"/>
    <w:multiLevelType w:val="hybridMultilevel"/>
    <w:tmpl w:val="213A096E"/>
    <w:lvl w:ilvl="0" w:tplc="028C17A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bCs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B6A73"/>
    <w:multiLevelType w:val="hybridMultilevel"/>
    <w:tmpl w:val="F29E3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B63AE"/>
    <w:multiLevelType w:val="hybridMultilevel"/>
    <w:tmpl w:val="8D36E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007C2"/>
    <w:multiLevelType w:val="multilevel"/>
    <w:tmpl w:val="90ACB36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60" w:hanging="40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HAnsi" w:hint="default"/>
        <w:b/>
      </w:rPr>
    </w:lvl>
  </w:abstractNum>
  <w:abstractNum w:abstractNumId="9" w15:restartNumberingAfterBreak="0">
    <w:nsid w:val="37155043"/>
    <w:multiLevelType w:val="hybridMultilevel"/>
    <w:tmpl w:val="6FBE6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566DE"/>
    <w:multiLevelType w:val="hybridMultilevel"/>
    <w:tmpl w:val="889AF44A"/>
    <w:lvl w:ilvl="0" w:tplc="7C2E53D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E3A85"/>
    <w:multiLevelType w:val="multilevel"/>
    <w:tmpl w:val="78D62E1A"/>
    <w:lvl w:ilvl="0">
      <w:start w:val="8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A77EE8"/>
    <w:multiLevelType w:val="multilevel"/>
    <w:tmpl w:val="DD940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00" w:hanging="40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Theme="minorHAnsi" w:hAnsiTheme="minorHAnsi" w:cstheme="minorHAnsi" w:hint="default"/>
        <w:b/>
      </w:rPr>
    </w:lvl>
  </w:abstractNum>
  <w:abstractNum w:abstractNumId="13" w15:restartNumberingAfterBreak="0">
    <w:nsid w:val="44303A09"/>
    <w:multiLevelType w:val="hybridMultilevel"/>
    <w:tmpl w:val="F79A81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71F57"/>
    <w:multiLevelType w:val="hybridMultilevel"/>
    <w:tmpl w:val="F4E21C7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5E65D8D"/>
    <w:multiLevelType w:val="hybridMultilevel"/>
    <w:tmpl w:val="EE4C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91F9A"/>
    <w:multiLevelType w:val="hybridMultilevel"/>
    <w:tmpl w:val="2318D774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2003F0"/>
    <w:multiLevelType w:val="hybridMultilevel"/>
    <w:tmpl w:val="F79A81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27B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9" w15:restartNumberingAfterBreak="0">
    <w:nsid w:val="55C645A2"/>
    <w:multiLevelType w:val="hybridMultilevel"/>
    <w:tmpl w:val="3D48453A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245D3"/>
    <w:multiLevelType w:val="hybridMultilevel"/>
    <w:tmpl w:val="ECFAB27E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C47DD7"/>
    <w:multiLevelType w:val="hybridMultilevel"/>
    <w:tmpl w:val="AFEA2B8C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6C27D9"/>
    <w:multiLevelType w:val="hybridMultilevel"/>
    <w:tmpl w:val="09B4B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D2A93"/>
    <w:multiLevelType w:val="hybridMultilevel"/>
    <w:tmpl w:val="DABE4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9759E"/>
    <w:multiLevelType w:val="hybridMultilevel"/>
    <w:tmpl w:val="F148F4BC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88B29CF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556C6ECC">
      <w:start w:val="6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AA049E"/>
    <w:multiLevelType w:val="hybridMultilevel"/>
    <w:tmpl w:val="FCCE34BC"/>
    <w:lvl w:ilvl="0" w:tplc="CE7C24A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D3FD1"/>
    <w:multiLevelType w:val="hybridMultilevel"/>
    <w:tmpl w:val="7D0C9AD0"/>
    <w:lvl w:ilvl="0" w:tplc="C5B679BE">
      <w:start w:val="8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9D4C4C"/>
    <w:multiLevelType w:val="hybridMultilevel"/>
    <w:tmpl w:val="C7E66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1E1EFF"/>
    <w:multiLevelType w:val="hybridMultilevel"/>
    <w:tmpl w:val="6986C86C"/>
    <w:lvl w:ilvl="0" w:tplc="74FED4E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5286D"/>
    <w:multiLevelType w:val="hybridMultilevel"/>
    <w:tmpl w:val="50E82666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635975"/>
    <w:multiLevelType w:val="multilevel"/>
    <w:tmpl w:val="4B764E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6FCD490E"/>
    <w:multiLevelType w:val="hybridMultilevel"/>
    <w:tmpl w:val="C0EE215E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22EECA">
      <w:start w:val="6"/>
      <w:numFmt w:val="bullet"/>
      <w:lvlText w:val=""/>
      <w:lvlJc w:val="left"/>
      <w:pPr>
        <w:ind w:left="2870" w:hanging="710"/>
      </w:pPr>
      <w:rPr>
        <w:rFonts w:ascii="Symbol" w:eastAsiaTheme="minorHAnsi" w:hAnsi="Symbol" w:cstheme="minorHAnsi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9960473">
    <w:abstractNumId w:val="8"/>
  </w:num>
  <w:num w:numId="2" w16cid:durableId="373846673">
    <w:abstractNumId w:val="12"/>
  </w:num>
  <w:num w:numId="3" w16cid:durableId="735397897">
    <w:abstractNumId w:val="21"/>
  </w:num>
  <w:num w:numId="4" w16cid:durableId="1300382087">
    <w:abstractNumId w:val="24"/>
  </w:num>
  <w:num w:numId="5" w16cid:durableId="774447252">
    <w:abstractNumId w:val="29"/>
  </w:num>
  <w:num w:numId="6" w16cid:durableId="371924383">
    <w:abstractNumId w:val="31"/>
  </w:num>
  <w:num w:numId="7" w16cid:durableId="261690610">
    <w:abstractNumId w:val="3"/>
  </w:num>
  <w:num w:numId="8" w16cid:durableId="561520868">
    <w:abstractNumId w:val="20"/>
  </w:num>
  <w:num w:numId="9" w16cid:durableId="1979409096">
    <w:abstractNumId w:val="19"/>
  </w:num>
  <w:num w:numId="10" w16cid:durableId="247546745">
    <w:abstractNumId w:val="16"/>
  </w:num>
  <w:num w:numId="11" w16cid:durableId="606157796">
    <w:abstractNumId w:val="18"/>
  </w:num>
  <w:num w:numId="12" w16cid:durableId="1638880160">
    <w:abstractNumId w:val="14"/>
  </w:num>
  <w:num w:numId="13" w16cid:durableId="1613778408">
    <w:abstractNumId w:val="23"/>
  </w:num>
  <w:num w:numId="14" w16cid:durableId="1201355326">
    <w:abstractNumId w:val="7"/>
  </w:num>
  <w:num w:numId="15" w16cid:durableId="1024013686">
    <w:abstractNumId w:val="1"/>
  </w:num>
  <w:num w:numId="16" w16cid:durableId="185290418">
    <w:abstractNumId w:val="26"/>
  </w:num>
  <w:num w:numId="17" w16cid:durableId="1247836720">
    <w:abstractNumId w:val="27"/>
  </w:num>
  <w:num w:numId="18" w16cid:durableId="1375346526">
    <w:abstractNumId w:val="22"/>
  </w:num>
  <w:num w:numId="19" w16cid:durableId="248806390">
    <w:abstractNumId w:val="25"/>
  </w:num>
  <w:num w:numId="20" w16cid:durableId="179052168">
    <w:abstractNumId w:val="17"/>
  </w:num>
  <w:num w:numId="21" w16cid:durableId="1497110900">
    <w:abstractNumId w:val="28"/>
  </w:num>
  <w:num w:numId="22" w16cid:durableId="1716809936">
    <w:abstractNumId w:val="2"/>
  </w:num>
  <w:num w:numId="23" w16cid:durableId="55402390">
    <w:abstractNumId w:val="10"/>
  </w:num>
  <w:num w:numId="24" w16cid:durableId="999650801">
    <w:abstractNumId w:val="0"/>
  </w:num>
  <w:num w:numId="25" w16cid:durableId="1287347716">
    <w:abstractNumId w:val="15"/>
  </w:num>
  <w:num w:numId="26" w16cid:durableId="1840537325">
    <w:abstractNumId w:val="5"/>
  </w:num>
  <w:num w:numId="27" w16cid:durableId="329019045">
    <w:abstractNumId w:val="6"/>
  </w:num>
  <w:num w:numId="28" w16cid:durableId="420876799">
    <w:abstractNumId w:val="4"/>
  </w:num>
  <w:num w:numId="29" w16cid:durableId="985819844">
    <w:abstractNumId w:val="11"/>
  </w:num>
  <w:num w:numId="30" w16cid:durableId="864177345">
    <w:abstractNumId w:val="30"/>
  </w:num>
  <w:num w:numId="31" w16cid:durableId="877282114">
    <w:abstractNumId w:val="13"/>
  </w:num>
  <w:num w:numId="32" w16cid:durableId="13332953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A6"/>
    <w:rsid w:val="00000257"/>
    <w:rsid w:val="00025B0C"/>
    <w:rsid w:val="000711BC"/>
    <w:rsid w:val="0009585C"/>
    <w:rsid w:val="00095F15"/>
    <w:rsid w:val="000E2BC8"/>
    <w:rsid w:val="00107276"/>
    <w:rsid w:val="00113EEA"/>
    <w:rsid w:val="00147A92"/>
    <w:rsid w:val="0019426D"/>
    <w:rsid w:val="001968F3"/>
    <w:rsid w:val="001A26BA"/>
    <w:rsid w:val="00206A1B"/>
    <w:rsid w:val="00222013"/>
    <w:rsid w:val="002415B5"/>
    <w:rsid w:val="00242D6D"/>
    <w:rsid w:val="00245AA6"/>
    <w:rsid w:val="002726EB"/>
    <w:rsid w:val="00296414"/>
    <w:rsid w:val="002A2012"/>
    <w:rsid w:val="002A6146"/>
    <w:rsid w:val="002B1665"/>
    <w:rsid w:val="002B3DF3"/>
    <w:rsid w:val="002D38A4"/>
    <w:rsid w:val="00315A24"/>
    <w:rsid w:val="00330F48"/>
    <w:rsid w:val="00382AEB"/>
    <w:rsid w:val="003A1060"/>
    <w:rsid w:val="003D7E05"/>
    <w:rsid w:val="003E2C45"/>
    <w:rsid w:val="003F3D38"/>
    <w:rsid w:val="00431075"/>
    <w:rsid w:val="004539A4"/>
    <w:rsid w:val="00474902"/>
    <w:rsid w:val="004A5100"/>
    <w:rsid w:val="004C7D49"/>
    <w:rsid w:val="004D1207"/>
    <w:rsid w:val="004D22A5"/>
    <w:rsid w:val="004D5084"/>
    <w:rsid w:val="004D567B"/>
    <w:rsid w:val="004E302B"/>
    <w:rsid w:val="00500CC6"/>
    <w:rsid w:val="00526C7C"/>
    <w:rsid w:val="005419BB"/>
    <w:rsid w:val="00570BBD"/>
    <w:rsid w:val="00581217"/>
    <w:rsid w:val="005834CD"/>
    <w:rsid w:val="005B1427"/>
    <w:rsid w:val="005B212E"/>
    <w:rsid w:val="006012B6"/>
    <w:rsid w:val="006135E8"/>
    <w:rsid w:val="00616585"/>
    <w:rsid w:val="00620A17"/>
    <w:rsid w:val="00634A81"/>
    <w:rsid w:val="00686320"/>
    <w:rsid w:val="00686854"/>
    <w:rsid w:val="0069492C"/>
    <w:rsid w:val="00695068"/>
    <w:rsid w:val="00697406"/>
    <w:rsid w:val="006A0EDD"/>
    <w:rsid w:val="006B2644"/>
    <w:rsid w:val="006C799A"/>
    <w:rsid w:val="006D45D4"/>
    <w:rsid w:val="006D50BB"/>
    <w:rsid w:val="006F06F8"/>
    <w:rsid w:val="006F7A64"/>
    <w:rsid w:val="00736D6B"/>
    <w:rsid w:val="00744B13"/>
    <w:rsid w:val="00762810"/>
    <w:rsid w:val="00766F11"/>
    <w:rsid w:val="00774402"/>
    <w:rsid w:val="00777089"/>
    <w:rsid w:val="0078089E"/>
    <w:rsid w:val="00786DF6"/>
    <w:rsid w:val="00791C47"/>
    <w:rsid w:val="00792621"/>
    <w:rsid w:val="007B4FE4"/>
    <w:rsid w:val="007C2672"/>
    <w:rsid w:val="007D63C9"/>
    <w:rsid w:val="007D7502"/>
    <w:rsid w:val="007E3865"/>
    <w:rsid w:val="007E67A8"/>
    <w:rsid w:val="00803136"/>
    <w:rsid w:val="00861E67"/>
    <w:rsid w:val="00866E43"/>
    <w:rsid w:val="008955F8"/>
    <w:rsid w:val="008C0162"/>
    <w:rsid w:val="008D43CD"/>
    <w:rsid w:val="008E46A2"/>
    <w:rsid w:val="008E53A1"/>
    <w:rsid w:val="008F2C68"/>
    <w:rsid w:val="009264B6"/>
    <w:rsid w:val="00944C7D"/>
    <w:rsid w:val="0095661A"/>
    <w:rsid w:val="00996319"/>
    <w:rsid w:val="009C67E9"/>
    <w:rsid w:val="009D0740"/>
    <w:rsid w:val="009E6D28"/>
    <w:rsid w:val="00A045D4"/>
    <w:rsid w:val="00A16EB0"/>
    <w:rsid w:val="00A250C5"/>
    <w:rsid w:val="00A26457"/>
    <w:rsid w:val="00A40DCC"/>
    <w:rsid w:val="00A41A81"/>
    <w:rsid w:val="00A562E5"/>
    <w:rsid w:val="00A60F13"/>
    <w:rsid w:val="00A930AE"/>
    <w:rsid w:val="00AB1625"/>
    <w:rsid w:val="00AE1B2A"/>
    <w:rsid w:val="00AF6881"/>
    <w:rsid w:val="00B06917"/>
    <w:rsid w:val="00B35269"/>
    <w:rsid w:val="00B65F4C"/>
    <w:rsid w:val="00B75D67"/>
    <w:rsid w:val="00BA300C"/>
    <w:rsid w:val="00BA56A2"/>
    <w:rsid w:val="00BB44CC"/>
    <w:rsid w:val="00BC6D2B"/>
    <w:rsid w:val="00BF4CB3"/>
    <w:rsid w:val="00C04E96"/>
    <w:rsid w:val="00C161FF"/>
    <w:rsid w:val="00C2675D"/>
    <w:rsid w:val="00C57F11"/>
    <w:rsid w:val="00C7686F"/>
    <w:rsid w:val="00C82B31"/>
    <w:rsid w:val="00CC0912"/>
    <w:rsid w:val="00CE5336"/>
    <w:rsid w:val="00D00F91"/>
    <w:rsid w:val="00D35A3C"/>
    <w:rsid w:val="00D6396A"/>
    <w:rsid w:val="00DA735E"/>
    <w:rsid w:val="00DB0C10"/>
    <w:rsid w:val="00DB4EEB"/>
    <w:rsid w:val="00DC21EC"/>
    <w:rsid w:val="00DD5441"/>
    <w:rsid w:val="00DE3927"/>
    <w:rsid w:val="00DE7CF6"/>
    <w:rsid w:val="00E046DB"/>
    <w:rsid w:val="00E27094"/>
    <w:rsid w:val="00E57438"/>
    <w:rsid w:val="00E67746"/>
    <w:rsid w:val="00E8283F"/>
    <w:rsid w:val="00E85C7B"/>
    <w:rsid w:val="00EB2F2C"/>
    <w:rsid w:val="00EB6A17"/>
    <w:rsid w:val="00EC28EC"/>
    <w:rsid w:val="00EF273C"/>
    <w:rsid w:val="00F278ED"/>
    <w:rsid w:val="00F4062D"/>
    <w:rsid w:val="00F40A8D"/>
    <w:rsid w:val="00F44614"/>
    <w:rsid w:val="00F743A5"/>
    <w:rsid w:val="00F8513B"/>
    <w:rsid w:val="00F86455"/>
    <w:rsid w:val="00F946EB"/>
    <w:rsid w:val="00FA26CF"/>
    <w:rsid w:val="00FC2D4D"/>
    <w:rsid w:val="00FC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53FA5"/>
  <w15:docId w15:val="{8064B614-A6E4-4824-965C-F1114057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61F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245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45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4C7D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E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E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E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E6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6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F273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C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D4D"/>
  </w:style>
  <w:style w:type="paragraph" w:styleId="Stopka">
    <w:name w:val="footer"/>
    <w:basedOn w:val="Normalny"/>
    <w:link w:val="StopkaZnak"/>
    <w:uiPriority w:val="99"/>
    <w:unhideWhenUsed/>
    <w:rsid w:val="00FC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D4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161FF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5d9eba-c96e-4181-b612-6f778cbbcd20" xsi:nil="true"/>
    <lcf76f155ced4ddcb4097134ff3c332f xmlns="862f0b48-c34b-4786-92df-6bdb544c2ad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C7D874BE778D46AA1C9D70B1EB3622" ma:contentTypeVersion="13" ma:contentTypeDescription="Utwórz nowy dokument." ma:contentTypeScope="" ma:versionID="3ee3c9c91bee531af0a5932fb30f829b">
  <xsd:schema xmlns:xsd="http://www.w3.org/2001/XMLSchema" xmlns:xs="http://www.w3.org/2001/XMLSchema" xmlns:p="http://schemas.microsoft.com/office/2006/metadata/properties" xmlns:ns2="862f0b48-c34b-4786-92df-6bdb544c2ad9" xmlns:ns3="d45d9eba-c96e-4181-b612-6f778cbbcd20" targetNamespace="http://schemas.microsoft.com/office/2006/metadata/properties" ma:root="true" ma:fieldsID="190425ba9b9cef754e5a5e55d3160a36" ns2:_="" ns3:_="">
    <xsd:import namespace="862f0b48-c34b-4786-92df-6bdb544c2ad9"/>
    <xsd:import namespace="d45d9eba-c96e-4181-b612-6f778cbbc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2f0b48-c34b-4786-92df-6bdb544c2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d9eba-c96e-4181-b612-6f778cbbc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2858d4-ce6d-4714-be82-9f914bdc8810}" ma:internalName="TaxCatchAll" ma:showField="CatchAllData" ma:web="d45d9eba-c96e-4181-b612-6f778cbbc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B94B3-07A9-46B9-A339-7D4DC4EEAE54}">
  <ds:schemaRefs>
    <ds:schemaRef ds:uri="http://schemas.microsoft.com/office/2006/metadata/properties"/>
    <ds:schemaRef ds:uri="http://schemas.microsoft.com/office/infopath/2007/PartnerControls"/>
    <ds:schemaRef ds:uri="d45d9eba-c96e-4181-b612-6f778cbbcd20"/>
    <ds:schemaRef ds:uri="862f0b48-c34b-4786-92df-6bdb544c2ad9"/>
  </ds:schemaRefs>
</ds:datastoreItem>
</file>

<file path=customXml/itemProps2.xml><?xml version="1.0" encoding="utf-8"?>
<ds:datastoreItem xmlns:ds="http://schemas.openxmlformats.org/officeDocument/2006/customXml" ds:itemID="{AB0CF410-B852-4B37-B96A-2DC7ACA66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2f0b48-c34b-4786-92df-6bdb544c2ad9"/>
    <ds:schemaRef ds:uri="d45d9eba-c96e-4181-b612-6f778cbbc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67350-A032-4AC4-85B9-D4AAF6EBF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Zygler | Łukasiewicz - IMIF</dc:creator>
  <cp:lastModifiedBy>Mateusz Kołakowski | Łukasiewicz – IMIF</cp:lastModifiedBy>
  <cp:revision>7</cp:revision>
  <cp:lastPrinted>2025-12-16T09:20:00Z</cp:lastPrinted>
  <dcterms:created xsi:type="dcterms:W3CDTF">2025-12-15T04:50:00Z</dcterms:created>
  <dcterms:modified xsi:type="dcterms:W3CDTF">2025-12-17T20:30:00Z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0x010100F3C7D874BE778D46AA1C9D70B1EB3622</vt:lpwstr>
  </property>
  <property fmtid="{D5CDD505-2E9C-101B-9397-08002B2CF9AE}" pid="3" name="MediaServiceImageTags">
    <vt:lpwstr/>
  </property>
</Properties>
</file>